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C7" w:rsidRDefault="00CA37C7" w:rsidP="00303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37C7" w:rsidRDefault="00CA37C7" w:rsidP="00017EF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37C7" w:rsidRPr="00017EF6" w:rsidRDefault="00CA37C7" w:rsidP="00CA37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введения особого противопожарного режима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его исполнением на территории муниципального образования город Плавск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17EF6" w:rsidRPr="00017EF6" w:rsidRDefault="00017EF6" w:rsidP="00017EF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7EF6" w:rsidRPr="00017EF6" w:rsidRDefault="00017EF6" w:rsidP="00017EF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7EF6" w:rsidRPr="00017EF6" w:rsidRDefault="00017EF6" w:rsidP="00017EF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7EF6" w:rsidRPr="007822A4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31849B" w:themeColor="accent5" w:themeShade="BF"/>
          <w:sz w:val="28"/>
          <w:szCs w:val="28"/>
        </w:rPr>
      </w:pPr>
    </w:p>
    <w:p w:rsidR="00757B4C" w:rsidRPr="00CA37C7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21 декабря 1994 года N 69-ФЗ "О пожарной безопасности", Законом Тульской области от 11 ноября 2005 года N 641-ЗТО "О пожарной безопасности в Тульской области",</w:t>
      </w:r>
      <w:r w:rsidR="00EF7B1C" w:rsidRPr="00EF7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7B1C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Тульской области от14 октября 2008 года,</w:t>
      </w:r>
      <w:r w:rsidR="00CA37C7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Устава муниципального образования город Плавск </w:t>
      </w:r>
      <w:proofErr w:type="spellStart"/>
      <w:r w:rsidR="00CA37C7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CA37C7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</w:t>
      </w: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7B1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постановляет</w:t>
      </w: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57B4C" w:rsidRPr="00CA37C7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"/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Порядок введения особого противопожарного режима и </w:t>
      </w:r>
      <w:proofErr w:type="gramStart"/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исполнением на территории </w:t>
      </w:r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017EF6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w:anchor="sub_1000" w:history="1">
        <w:r w:rsidRPr="00CA37C7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приложение</w:t>
        </w:r>
      </w:hyperlink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57B4C" w:rsidRPr="00CA37C7" w:rsidRDefault="00CA37C7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4"/>
      <w:bookmarkEnd w:id="0"/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57B4C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. Постановление всту</w:t>
      </w:r>
      <w:r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пает в силу со дня подписания</w:t>
      </w:r>
      <w:r w:rsidR="00757B4C" w:rsidRPr="00CA37C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"/>
    <w:p w:rsidR="00757B4C" w:rsidRPr="007822A4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31849B" w:themeColor="accent5" w:themeShade="BF"/>
          <w:sz w:val="28"/>
          <w:szCs w:val="28"/>
        </w:rPr>
      </w:pPr>
    </w:p>
    <w:p w:rsidR="00017EF6" w:rsidRPr="00017EF6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7EF6" w:rsidRPr="00CA37C7" w:rsidRDefault="00017EF6" w:rsidP="00017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администрации </w:t>
      </w:r>
      <w:proofErr w:type="gramStart"/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proofErr w:type="gramEnd"/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17EF6" w:rsidRPr="00CA37C7" w:rsidRDefault="00017EF6" w:rsidP="00017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образования город Плавск </w:t>
      </w:r>
    </w:p>
    <w:p w:rsidR="00017EF6" w:rsidRPr="00CA37C7" w:rsidRDefault="00017EF6" w:rsidP="00017E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Плавского</w:t>
      </w:r>
      <w:proofErr w:type="spellEnd"/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                                                                      Н.Н. </w:t>
      </w:r>
      <w:proofErr w:type="spellStart"/>
      <w:r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Белоножкин</w:t>
      </w:r>
      <w:proofErr w:type="spellEnd"/>
    </w:p>
    <w:p w:rsidR="00017EF6" w:rsidRPr="00CA37C7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7EF6" w:rsidRPr="00017EF6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7EF6" w:rsidRPr="00017EF6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7EF6" w:rsidRPr="00017EF6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7EF6" w:rsidRPr="00017EF6" w:rsidRDefault="00017EF6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37C7" w:rsidRDefault="00CA37C7" w:rsidP="00017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7C7" w:rsidRDefault="00CA37C7" w:rsidP="00017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EF6" w:rsidRPr="00CA37C7" w:rsidRDefault="00CA37C7" w:rsidP="00017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C7">
        <w:rPr>
          <w:rFonts w:ascii="Times New Roman" w:hAnsi="Times New Roman" w:cs="Times New Roman"/>
          <w:sz w:val="24"/>
          <w:szCs w:val="24"/>
        </w:rPr>
        <w:t>Исп.: Д.А. Пушкин</w:t>
      </w:r>
    </w:p>
    <w:p w:rsidR="00CA37C7" w:rsidRPr="00CA37C7" w:rsidRDefault="00CA37C7" w:rsidP="00017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7C7">
        <w:rPr>
          <w:rFonts w:ascii="Times New Roman" w:hAnsi="Times New Roman" w:cs="Times New Roman"/>
          <w:sz w:val="24"/>
          <w:szCs w:val="24"/>
        </w:rPr>
        <w:t>Тел.: 2-35-89</w:t>
      </w:r>
    </w:p>
    <w:p w:rsidR="00017EF6" w:rsidRDefault="00017EF6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FC3" w:rsidRPr="00017EF6" w:rsidRDefault="00303FC3" w:rsidP="00CA3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B1C" w:rsidRDefault="007822A4" w:rsidP="007822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sub_1000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757B4C" w:rsidRPr="007822A4" w:rsidRDefault="00970747" w:rsidP="007822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                                                            </w:t>
      </w:r>
      <w:r w:rsidR="00757B4C"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Приложение</w:t>
      </w:r>
      <w:bookmarkEnd w:id="2"/>
      <w:r w:rsidR="007822A4"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57B4C"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 </w:t>
      </w:r>
      <w:hyperlink w:anchor="sub_0" w:history="1">
        <w:r w:rsidR="00757B4C" w:rsidRPr="007822A4">
          <w:rPr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постановлению</w:t>
        </w:r>
      </w:hyperlink>
      <w:r w:rsidR="00757B4C"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CA37C7" w:rsidRDefault="00970747" w:rsidP="0097074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</w:t>
      </w:r>
      <w:r w:rsidR="00CA37C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а</w:t>
      </w:r>
      <w:r w:rsidR="00757B4C"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дминистрации </w:t>
      </w:r>
      <w:proofErr w:type="gramStart"/>
      <w:r w:rsidR="007822A4"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proofErr w:type="gramEnd"/>
    </w:p>
    <w:p w:rsidR="007822A4" w:rsidRPr="00CA37C7" w:rsidRDefault="007822A4" w:rsidP="00CA37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образования </w:t>
      </w:r>
      <w:r w:rsid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город Плавск </w:t>
      </w:r>
      <w:proofErr w:type="spellStart"/>
      <w:r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Плавского</w:t>
      </w:r>
      <w:proofErr w:type="spellEnd"/>
      <w:r w:rsidRPr="007822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  <w:r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757B4C" w:rsidRPr="007822A4" w:rsidRDefault="007822A4" w:rsidP="007822A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</w:t>
      </w:r>
      <w:r w:rsidR="00EF7B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P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от </w:t>
      </w:r>
      <w:r w:rsid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</w:t>
      </w:r>
      <w:r w:rsidR="00EF7B1C" w:rsidRP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303FC3" w:rsidRP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13.04</w:t>
      </w:r>
      <w:r w:rsid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.10</w:t>
      </w:r>
      <w:r w:rsidR="00EF7B1C">
        <w:rPr>
          <w:rFonts w:ascii="Times New Roman" w:hAnsi="Times New Roman" w:cs="Times New Roman"/>
          <w:b/>
          <w:bCs/>
          <w:color w:val="8DB3E2" w:themeColor="text2" w:themeTint="66"/>
          <w:sz w:val="28"/>
          <w:szCs w:val="28"/>
        </w:rPr>
        <w:t xml:space="preserve">  </w:t>
      </w:r>
      <w:r w:rsid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F7B1C" w:rsidRP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2010</w:t>
      </w:r>
      <w:r w:rsidR="00EF7B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г. №</w:t>
      </w:r>
      <w:r w:rsidR="00303F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40</w:t>
      </w:r>
      <w:r w:rsidR="00757B4C" w:rsidRPr="007822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F7B1C">
        <w:rPr>
          <w:rFonts w:ascii="Times New Roman" w:hAnsi="Times New Roman" w:cs="Times New Roman"/>
          <w:b/>
          <w:bCs/>
          <w:color w:val="8DB3E2" w:themeColor="text2" w:themeTint="66"/>
          <w:sz w:val="28"/>
          <w:szCs w:val="28"/>
        </w:rPr>
        <w:t xml:space="preserve">      </w:t>
      </w:r>
    </w:p>
    <w:p w:rsidR="00757B4C" w:rsidRPr="007822A4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7B4C" w:rsidRPr="00CA37C7" w:rsidRDefault="00757B4C" w:rsidP="00757B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A37C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Порядок введения особого противопожарного режима и </w:t>
      </w:r>
      <w:proofErr w:type="gramStart"/>
      <w:r w:rsidRPr="00CA37C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</w:t>
      </w:r>
      <w:r w:rsidRPr="00CA37C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  <w:t>за</w:t>
      </w:r>
      <w:proofErr w:type="gramEnd"/>
      <w:r w:rsidRPr="00CA37C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его исполнением на территории </w:t>
      </w:r>
      <w:r w:rsidR="007822A4"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Плавского</w:t>
      </w:r>
      <w:proofErr w:type="spellEnd"/>
      <w:r w:rsidR="007822A4" w:rsidRPr="00CA37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</w:p>
    <w:p w:rsidR="00757B4C" w:rsidRPr="00CA37C7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7B4C" w:rsidRPr="00B63C82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1"/>
      <w:r w:rsidRPr="00017EF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Особый противопожарный режим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вводится с целью организации выполнения и осуществления мер пожарной безопасности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понижения уровня пожарной опасности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предотвращения возникновения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крупных природных или техногенных пожаров, требующих привлечения значительных сил</w:t>
      </w:r>
      <w:proofErr w:type="gramEnd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средств подразделений Государственной противопожарной службы, а также тушения крупных природных или техногенных пожаров, возникших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город 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7B4C" w:rsidRPr="00B63C82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02"/>
      <w:bookmarkEnd w:id="3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Решение о введении особого противопожарного режима на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МО г</w:t>
      </w:r>
      <w:proofErr w:type="gram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принимается</w:t>
      </w:r>
      <w:r w:rsidR="00EF7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г.Плавск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 Основанием для принятия постановления</w:t>
      </w:r>
      <w:r w:rsidR="00EF7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МО г</w:t>
      </w:r>
      <w:proofErr w:type="gram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о введении особого противопожарного режима является решение комиссии по предупреждению и ликвидации чрезвычайных ситуаций и обеспечению пож</w:t>
      </w:r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арной безопасности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г.Плавск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7B4C" w:rsidRPr="00B63C82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03"/>
      <w:bookmarkEnd w:id="4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Особый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противопожарный режим  вводится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всей территории </w:t>
      </w:r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МО г</w:t>
      </w:r>
      <w:proofErr w:type="gram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лавск </w:t>
      </w:r>
      <w:proofErr w:type="spellStart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7822A4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757B4C" w:rsidRDefault="00757B4C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04"/>
      <w:bookmarkEnd w:id="5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bookmarkEnd w:id="6"/>
      <w:r w:rsidR="00EF7B1C">
        <w:rPr>
          <w:rFonts w:ascii="Times New Roman" w:hAnsi="Times New Roman" w:cs="Times New Roman"/>
          <w:color w:val="000000" w:themeColor="text1"/>
          <w:sz w:val="28"/>
          <w:szCs w:val="28"/>
        </w:rPr>
        <w:t>. В постановлении</w:t>
      </w:r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МО г</w:t>
      </w:r>
      <w:proofErr w:type="gramStart"/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лавск </w:t>
      </w:r>
      <w:proofErr w:type="spellStart"/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="00B63C82"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 введении особого противопожарного режима должны быть указаны:</w:t>
      </w:r>
    </w:p>
    <w:p w:rsidR="00B63C82" w:rsidRPr="00B63C82" w:rsidRDefault="00B63C82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обстоятельства, послужившие основанием для введения особого противопожарного режима;</w:t>
      </w:r>
    </w:p>
    <w:p w:rsidR="00B63C82" w:rsidRPr="00C9237F" w:rsidRDefault="00B63C82" w:rsidP="00B63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срок, на который вводится особый противопожарный режим.</w:t>
      </w:r>
    </w:p>
    <w:p w:rsidR="00757B4C" w:rsidRDefault="00B63C82" w:rsidP="00B63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757B4C"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дополнительных мер (требований) пожарной безопасности, вводимых в целях обеспечения </w:t>
      </w: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особого противопожарного режима, в который входят:</w:t>
      </w:r>
    </w:p>
    <w:p w:rsidR="00C9237F" w:rsidRPr="00C9237F" w:rsidRDefault="00C9237F" w:rsidP="00C92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-мероприятия, исключающие возможность распространения огня на здания и сооружения (устройство защитных противопожарных полос, удаление сухой растительности и др.);</w:t>
      </w:r>
    </w:p>
    <w:p w:rsidR="00C9237F" w:rsidRPr="00C9237F" w:rsidRDefault="00C9237F" w:rsidP="00C92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-установление сре</w:t>
      </w:r>
      <w:proofErr w:type="gramStart"/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дств зв</w:t>
      </w:r>
      <w:proofErr w:type="gramEnd"/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уковой сигнализации для оповещения людей на случай пожара;</w:t>
      </w:r>
    </w:p>
    <w:p w:rsidR="00C9237F" w:rsidRPr="00C9237F" w:rsidRDefault="00C9237F" w:rsidP="00C92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t>-обеспечение запасов воды для целей пожаротушения;</w:t>
      </w:r>
    </w:p>
    <w:p w:rsidR="00C9237F" w:rsidRPr="00C9237F" w:rsidRDefault="00C9237F" w:rsidP="00C92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3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-усиление охраны объектов, непосредственно обеспечивающих жизнедеятельность населения;</w:t>
      </w:r>
    </w:p>
    <w:p w:rsidR="00757B4C" w:rsidRPr="00017EF6" w:rsidRDefault="00C9237F" w:rsidP="00C9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5"/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757B4C" w:rsidRPr="00017EF6">
        <w:rPr>
          <w:rFonts w:ascii="Times New Roman" w:hAnsi="Times New Roman" w:cs="Times New Roman"/>
          <w:sz w:val="28"/>
          <w:szCs w:val="28"/>
        </w:rPr>
        <w:t xml:space="preserve">5. Информация о введении особого противопожарного режима незамедлительно доводится до сведения населения </w:t>
      </w:r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МО г</w:t>
      </w:r>
      <w:proofErr w:type="gramStart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лавск </w:t>
      </w:r>
      <w:proofErr w:type="spellStart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>Плавского</w:t>
      </w:r>
      <w:proofErr w:type="spellEnd"/>
      <w:r w:rsidRPr="00B63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757B4C" w:rsidRPr="00017EF6">
        <w:rPr>
          <w:rFonts w:ascii="Times New Roman" w:hAnsi="Times New Roman" w:cs="Times New Roman"/>
          <w:sz w:val="28"/>
          <w:szCs w:val="28"/>
        </w:rPr>
        <w:t>.</w:t>
      </w:r>
    </w:p>
    <w:p w:rsidR="00757B4C" w:rsidRDefault="00970747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8"/>
      <w:bookmarkEnd w:id="7"/>
      <w:r>
        <w:rPr>
          <w:rFonts w:ascii="Times New Roman" w:hAnsi="Times New Roman" w:cs="Times New Roman"/>
          <w:sz w:val="28"/>
          <w:szCs w:val="28"/>
        </w:rPr>
        <w:t>6</w:t>
      </w:r>
      <w:r w:rsidR="00757B4C" w:rsidRPr="00017E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7B4C" w:rsidRPr="00017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57B4C" w:rsidRPr="00017EF6">
        <w:rPr>
          <w:rFonts w:ascii="Times New Roman" w:hAnsi="Times New Roman" w:cs="Times New Roman"/>
          <w:sz w:val="28"/>
          <w:szCs w:val="28"/>
        </w:rPr>
        <w:t xml:space="preserve"> соблюдением особого противопожарного режима</w:t>
      </w:r>
      <w:r w:rsidR="00C9237F">
        <w:rPr>
          <w:rFonts w:ascii="Times New Roman" w:hAnsi="Times New Roman" w:cs="Times New Roman"/>
          <w:sz w:val="28"/>
          <w:szCs w:val="28"/>
        </w:rPr>
        <w:t xml:space="preserve"> </w:t>
      </w:r>
      <w:r w:rsidR="00757B4C" w:rsidRPr="00017EF6">
        <w:rPr>
          <w:rFonts w:ascii="Times New Roman" w:hAnsi="Times New Roman" w:cs="Times New Roman"/>
          <w:sz w:val="28"/>
          <w:szCs w:val="28"/>
        </w:rPr>
        <w:t>осуществляется Главным управлением МЧС России по Тульской области.</w:t>
      </w:r>
    </w:p>
    <w:p w:rsidR="00C9237F" w:rsidRPr="00017EF6" w:rsidRDefault="00C9237F" w:rsidP="00757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_____________________________________________________</w:t>
      </w:r>
    </w:p>
    <w:bookmarkEnd w:id="8"/>
    <w:p w:rsidR="00B51630" w:rsidRPr="00017EF6" w:rsidRDefault="00B51630">
      <w:pPr>
        <w:rPr>
          <w:rFonts w:ascii="Times New Roman" w:hAnsi="Times New Roman" w:cs="Times New Roman"/>
          <w:sz w:val="28"/>
          <w:szCs w:val="28"/>
        </w:rPr>
      </w:pPr>
    </w:p>
    <w:sectPr w:rsidR="00B51630" w:rsidRPr="00017EF6" w:rsidSect="000931E5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7B4C"/>
    <w:rsid w:val="00017EF6"/>
    <w:rsid w:val="00195B60"/>
    <w:rsid w:val="002F1716"/>
    <w:rsid w:val="00303FC3"/>
    <w:rsid w:val="00483AAF"/>
    <w:rsid w:val="00757B4C"/>
    <w:rsid w:val="007822A4"/>
    <w:rsid w:val="00970747"/>
    <w:rsid w:val="009D5D54"/>
    <w:rsid w:val="00B51630"/>
    <w:rsid w:val="00B63C82"/>
    <w:rsid w:val="00C9237F"/>
    <w:rsid w:val="00CA37C7"/>
    <w:rsid w:val="00D63D59"/>
    <w:rsid w:val="00E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60"/>
  </w:style>
  <w:style w:type="paragraph" w:styleId="1">
    <w:name w:val="heading 1"/>
    <w:basedOn w:val="a"/>
    <w:next w:val="a"/>
    <w:link w:val="10"/>
    <w:uiPriority w:val="99"/>
    <w:qFormat/>
    <w:rsid w:val="00757B4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7B4C"/>
    <w:rPr>
      <w:rFonts w:ascii="Arial" w:hAnsi="Arial" w:cs="Arial"/>
      <w:b/>
      <w:bCs/>
      <w:color w:val="000080"/>
      <w:sz w:val="20"/>
      <w:szCs w:val="20"/>
    </w:rPr>
  </w:style>
  <w:style w:type="paragraph" w:customStyle="1" w:styleId="a3">
    <w:name w:val="Текст (лев. подпись)"/>
    <w:basedOn w:val="a"/>
    <w:next w:val="a"/>
    <w:uiPriority w:val="99"/>
    <w:rsid w:val="00757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757B4C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7</cp:revision>
  <dcterms:created xsi:type="dcterms:W3CDTF">2010-04-07T06:27:00Z</dcterms:created>
  <dcterms:modified xsi:type="dcterms:W3CDTF">2010-08-02T04:19:00Z</dcterms:modified>
</cp:coreProperties>
</file>